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境外和省外旅居史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时须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四、以上承诺如有隐瞒或违反，本人愿承担相应的法律责任和一切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0A0078EE"/>
    <w:rsid w:val="149B5174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2020-08-10T07:46:00Z</dcterms:created>
  <dc:creator>Teemo Captain</dc:creator>
  <cp:lastModifiedBy>Teemo Captain</cp:lastModifiedBy>
  <dcterms:modified xsi:type="dcterms:W3CDTF">2021-04-23T01:04:53Z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